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D980" w14:textId="77777777" w:rsidR="005A29B4" w:rsidRDefault="000428C6">
      <w:pPr>
        <w:spacing w:before="76"/>
        <w:ind w:right="101"/>
        <w:jc w:val="right"/>
        <w:rPr>
          <w:i/>
          <w:sz w:val="24"/>
        </w:rPr>
      </w:pPr>
      <w:r>
        <w:rPr>
          <w:noProof/>
          <w:lang w:eastAsia="zh-TW"/>
        </w:rPr>
        <w:drawing>
          <wp:anchor distT="0" distB="0" distL="0" distR="0" simplePos="0" relativeHeight="251658240" behindDoc="0" locked="0" layoutInCell="1" allowOverlap="1" wp14:anchorId="31CC396E" wp14:editId="02C3FB38">
            <wp:simplePos x="0" y="0"/>
            <wp:positionH relativeFrom="page">
              <wp:posOffset>3571875</wp:posOffset>
            </wp:positionH>
            <wp:positionV relativeFrom="paragraph">
              <wp:posOffset>297815</wp:posOffset>
            </wp:positionV>
            <wp:extent cx="426720" cy="6527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FF0000"/>
          <w:sz w:val="24"/>
        </w:rPr>
        <w:t>For favour of Posting</w:t>
      </w:r>
    </w:p>
    <w:p w14:paraId="09C3B2C9" w14:textId="77777777" w:rsidR="0005004F" w:rsidRPr="00C32AB0" w:rsidRDefault="0005004F" w:rsidP="00591A16">
      <w:pPr>
        <w:pStyle w:val="BodyText"/>
        <w:ind w:rightChars="-90" w:right="-198"/>
        <w:jc w:val="center"/>
        <w:rPr>
          <w:i/>
          <w:sz w:val="12"/>
          <w:szCs w:val="12"/>
        </w:rPr>
      </w:pPr>
    </w:p>
    <w:p w14:paraId="33AE6DBC" w14:textId="77777777" w:rsidR="005A29B4" w:rsidRDefault="000428C6" w:rsidP="00676E08">
      <w:pPr>
        <w:spacing w:before="1"/>
        <w:ind w:left="209" w:rightChars="-25" w:right="-55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THE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HONG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KONG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UNIVERSITY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OF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SCIENCE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&amp;</w:t>
      </w:r>
      <w:r>
        <w:rPr>
          <w:rFonts w:ascii="Arial"/>
          <w:b/>
          <w:spacing w:val="-56"/>
          <w:sz w:val="34"/>
        </w:rPr>
        <w:t xml:space="preserve"> </w:t>
      </w:r>
      <w:r>
        <w:rPr>
          <w:rFonts w:ascii="Arial"/>
          <w:b/>
          <w:sz w:val="34"/>
        </w:rPr>
        <w:t>TECHNOLOGY</w:t>
      </w:r>
    </w:p>
    <w:p w14:paraId="45B49F49" w14:textId="77777777" w:rsidR="005A29B4" w:rsidRPr="00494452" w:rsidRDefault="005A29B4" w:rsidP="00676E08">
      <w:pPr>
        <w:pStyle w:val="BodyText"/>
        <w:ind w:rightChars="-25" w:right="-55"/>
        <w:jc w:val="center"/>
        <w:rPr>
          <w:rFonts w:ascii="Arial"/>
          <w:b/>
          <w:sz w:val="16"/>
          <w:szCs w:val="16"/>
        </w:rPr>
      </w:pPr>
    </w:p>
    <w:p w14:paraId="3D4F9321" w14:textId="77777777" w:rsidR="005A29B4" w:rsidRDefault="000428C6" w:rsidP="00676E08">
      <w:pPr>
        <w:pStyle w:val="Heading1"/>
        <w:ind w:rightChars="-25" w:right="-55"/>
      </w:pPr>
      <w:r>
        <w:t>Department of Mathematics</w:t>
      </w:r>
    </w:p>
    <w:p w14:paraId="30CC2A23" w14:textId="77777777" w:rsidR="005A29B4" w:rsidRPr="00494452" w:rsidRDefault="005A29B4" w:rsidP="00676E08">
      <w:pPr>
        <w:pStyle w:val="BodyText"/>
        <w:ind w:rightChars="-25" w:right="-55"/>
        <w:jc w:val="center"/>
        <w:rPr>
          <w:rFonts w:ascii="Arial"/>
          <w:b/>
          <w:sz w:val="16"/>
          <w:szCs w:val="16"/>
        </w:rPr>
      </w:pPr>
    </w:p>
    <w:p w14:paraId="23794FB1" w14:textId="77777777" w:rsidR="00B350FC" w:rsidRPr="00AA76E1" w:rsidRDefault="00B350FC" w:rsidP="00676E08">
      <w:pPr>
        <w:ind w:rightChars="-25" w:right="-55"/>
        <w:jc w:val="center"/>
        <w:rPr>
          <w:rFonts w:ascii="Stencil" w:hAnsi="Stencil"/>
          <w:iCs/>
          <w:sz w:val="48"/>
          <w:szCs w:val="48"/>
        </w:rPr>
      </w:pPr>
      <w:r w:rsidRPr="00AA76E1">
        <w:rPr>
          <w:rFonts w:ascii="Stencil" w:hAnsi="Stencil"/>
          <w:iCs/>
          <w:sz w:val="48"/>
          <w:szCs w:val="48"/>
        </w:rPr>
        <w:t>Seminar on Applied Mathematics</w:t>
      </w:r>
    </w:p>
    <w:p w14:paraId="75EFB6D8" w14:textId="77777777" w:rsidR="00F82149" w:rsidRPr="00F82149" w:rsidRDefault="00F82149" w:rsidP="00676E08">
      <w:pPr>
        <w:ind w:rightChars="-25" w:right="-55"/>
        <w:jc w:val="center"/>
        <w:rPr>
          <w:rFonts w:ascii="Stencil" w:hAnsi="Stencil"/>
          <w:iCs/>
          <w:sz w:val="32"/>
          <w:szCs w:val="32"/>
        </w:rPr>
      </w:pPr>
    </w:p>
    <w:p w14:paraId="378D5ABE" w14:textId="77777777" w:rsidR="00041854" w:rsidRPr="00041854" w:rsidRDefault="00041854" w:rsidP="00041854">
      <w:pPr>
        <w:pStyle w:val="Heading2"/>
        <w:spacing w:before="5"/>
        <w:ind w:rightChars="-25" w:right="-55"/>
        <w:jc w:val="center"/>
        <w:rPr>
          <w:sz w:val="48"/>
          <w:szCs w:val="48"/>
          <w:lang w:val="en-HK"/>
        </w:rPr>
      </w:pPr>
      <w:r w:rsidRPr="00041854">
        <w:rPr>
          <w:sz w:val="48"/>
          <w:szCs w:val="48"/>
          <w:lang w:val="en-HK"/>
        </w:rPr>
        <w:t>Local Robustness of Bound States in the Continuum through Scattering-Matrix Eigenvector Continuation</w:t>
      </w:r>
    </w:p>
    <w:p w14:paraId="394569B8" w14:textId="1E20A234" w:rsidR="005A29B4" w:rsidRPr="00AA76E1" w:rsidRDefault="004956BB" w:rsidP="00676E08">
      <w:pPr>
        <w:pStyle w:val="Heading2"/>
        <w:spacing w:before="5"/>
        <w:ind w:rightChars="-25" w:right="-55"/>
        <w:jc w:val="center"/>
        <w:rPr>
          <w:sz w:val="24"/>
          <w:szCs w:val="24"/>
        </w:rPr>
      </w:pPr>
      <w:r w:rsidRPr="004956BB">
        <w:rPr>
          <w:sz w:val="46"/>
          <w:szCs w:val="46"/>
        </w:rPr>
        <w:br/>
      </w:r>
      <w:r w:rsidR="000428C6" w:rsidRPr="00AA76E1">
        <w:rPr>
          <w:sz w:val="24"/>
          <w:szCs w:val="24"/>
        </w:rPr>
        <w:t>By</w:t>
      </w:r>
    </w:p>
    <w:p w14:paraId="3CD9B0CF" w14:textId="77777777" w:rsidR="003809E9" w:rsidRPr="00B06FC7" w:rsidRDefault="003809E9" w:rsidP="00676E08">
      <w:pPr>
        <w:spacing w:before="1"/>
        <w:ind w:left="198" w:rightChars="-25" w:right="-55"/>
        <w:jc w:val="center"/>
        <w:rPr>
          <w:b/>
          <w:sz w:val="18"/>
          <w:szCs w:val="18"/>
        </w:rPr>
      </w:pPr>
    </w:p>
    <w:p w14:paraId="4DCAAC8E" w14:textId="0D9D7A09" w:rsidR="00041854" w:rsidRPr="00041854" w:rsidRDefault="00041854" w:rsidP="00041854">
      <w:pPr>
        <w:spacing w:before="1"/>
        <w:ind w:left="198" w:rightChars="-25" w:right="-55"/>
        <w:jc w:val="center"/>
        <w:rPr>
          <w:b/>
          <w:bCs/>
          <w:sz w:val="36"/>
          <w:szCs w:val="36"/>
          <w:lang w:val="en-HK"/>
        </w:rPr>
      </w:pPr>
      <w:r w:rsidRPr="00041854">
        <w:rPr>
          <w:b/>
          <w:bCs/>
          <w:sz w:val="52"/>
          <w:szCs w:val="52"/>
          <w:lang w:val="en-HK"/>
        </w:rPr>
        <w:t>Dr. Jiaxin Z</w:t>
      </w:r>
      <w:r>
        <w:rPr>
          <w:b/>
          <w:bCs/>
          <w:sz w:val="52"/>
          <w:szCs w:val="52"/>
          <w:lang w:val="en-HK"/>
        </w:rPr>
        <w:t>HOU</w:t>
      </w:r>
      <w:r w:rsidRPr="00041854">
        <w:rPr>
          <w:b/>
          <w:sz w:val="36"/>
          <w:szCs w:val="36"/>
          <w:lang w:val="en-HK"/>
        </w:rPr>
        <w:br/>
      </w:r>
      <w:r w:rsidRPr="00041854">
        <w:rPr>
          <w:bCs/>
          <w:sz w:val="36"/>
          <w:szCs w:val="36"/>
          <w:lang w:val="en-HK"/>
        </w:rPr>
        <w:t>Liu Bie Ju Centre for Mathematical Sciences</w:t>
      </w:r>
      <w:r w:rsidRPr="00041854">
        <w:rPr>
          <w:bCs/>
          <w:sz w:val="36"/>
          <w:szCs w:val="36"/>
          <w:lang w:val="en-HK"/>
        </w:rPr>
        <w:br/>
        <w:t>City University of Hong Kong</w:t>
      </w:r>
    </w:p>
    <w:p w14:paraId="743E2739" w14:textId="77777777" w:rsidR="00DB56E3" w:rsidRDefault="00DB56E3" w:rsidP="00676E08">
      <w:pPr>
        <w:spacing w:before="1"/>
        <w:ind w:left="198" w:rightChars="-25" w:right="-55"/>
        <w:jc w:val="center"/>
        <w:rPr>
          <w:bCs/>
          <w:sz w:val="36"/>
          <w:szCs w:val="36"/>
          <w:lang w:val="en-HK"/>
        </w:rPr>
      </w:pPr>
    </w:p>
    <w:p w14:paraId="5596D8AD" w14:textId="77777777" w:rsidR="00041854" w:rsidRPr="00041854" w:rsidRDefault="00041854" w:rsidP="00676E08">
      <w:pPr>
        <w:spacing w:before="1"/>
        <w:ind w:left="198" w:rightChars="-25" w:right="-55"/>
        <w:jc w:val="center"/>
        <w:rPr>
          <w:bCs/>
          <w:sz w:val="20"/>
          <w:szCs w:val="20"/>
          <w:lang w:val="en-HK"/>
        </w:rPr>
      </w:pPr>
    </w:p>
    <w:p w14:paraId="5D722666" w14:textId="77777777" w:rsidR="00DB489E" w:rsidRDefault="000428C6" w:rsidP="00DB489E">
      <w:pPr>
        <w:ind w:left="202" w:rightChars="-25" w:right="-55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Abstract</w:t>
      </w:r>
    </w:p>
    <w:p w14:paraId="3A8EF6A3" w14:textId="592C1BB3" w:rsidR="00041854" w:rsidRPr="00041854" w:rsidRDefault="00041854" w:rsidP="008A6656">
      <w:pPr>
        <w:ind w:leftChars="64" w:left="141" w:rightChars="-25" w:right="-55"/>
        <w:jc w:val="both"/>
        <w:rPr>
          <w:sz w:val="28"/>
          <w:szCs w:val="28"/>
          <w:lang w:val="en-HK"/>
        </w:rPr>
      </w:pPr>
      <w:r w:rsidRPr="00041854">
        <w:rPr>
          <w:sz w:val="28"/>
          <w:szCs w:val="28"/>
          <w:lang w:val="en-HK"/>
        </w:rPr>
        <w:t xml:space="preserve">We consider the diffraction of time-harmonic plane waves by a periodic structure governed by the Helmholtz equation. Bound states in the continuum (BICs) are quasi-periodic fields that remain bounded over one period and occur at frequencies embedded in the continuous spectrum. Perturbations that break a BIC can lead to ultra-strong resonances, enabling various applications in photonics. Employing the implicit function theorem, we demonstrate how a simple BIC continuously deforms into a propagating field as system parameters vary in a </w:t>
      </w:r>
      <w:r w:rsidR="008A6656" w:rsidRPr="00041854">
        <w:rPr>
          <w:sz w:val="28"/>
          <w:szCs w:val="28"/>
          <w:lang w:val="en-HK"/>
        </w:rPr>
        <w:t>neighbourhood</w:t>
      </w:r>
      <w:r w:rsidRPr="00041854">
        <w:rPr>
          <w:sz w:val="28"/>
          <w:szCs w:val="28"/>
          <w:lang w:val="en-HK"/>
        </w:rPr>
        <w:t xml:space="preserve">, with the frequency adjusting accordingly. In this setting, the incident coefficients of the field persist as an eigenvector of the scattering matrix with a fixed eigenvalue. By introducing a mapping P from the parameters to these coefficients, the zeros of P correspond precisely to BICs. When such a zero is isolated and the dimensions of the domain and codomain coincide, the BIC can be related to the mapping degree of P in a small </w:t>
      </w:r>
      <w:r w:rsidR="008A6656" w:rsidRPr="00041854">
        <w:rPr>
          <w:sz w:val="28"/>
          <w:szCs w:val="28"/>
          <w:lang w:val="en-HK"/>
        </w:rPr>
        <w:t>neighbourhood</w:t>
      </w:r>
      <w:r w:rsidRPr="00041854">
        <w:rPr>
          <w:sz w:val="28"/>
          <w:szCs w:val="28"/>
          <w:lang w:val="en-HK"/>
        </w:rPr>
        <w:t>. This perspective clarifies the phase singularity associated with BICs and provides a general topological interpretation of their local robustness with respect to the given parameters. Moreover, it yields a practical numerical criterion for detecting and verifying BICs via computation of the mapping degree of P.</w:t>
      </w:r>
    </w:p>
    <w:p w14:paraId="0E6752F7" w14:textId="6BD827B5" w:rsidR="00F82149" w:rsidRPr="00DB56E3" w:rsidRDefault="00BD23EA" w:rsidP="00DB56E3">
      <w:pPr>
        <w:ind w:leftChars="193" w:left="425" w:rightChars="-90" w:right="-198"/>
        <w:jc w:val="both"/>
        <w:rPr>
          <w:sz w:val="24"/>
          <w:szCs w:val="24"/>
          <w:lang w:val="en-HK"/>
        </w:rPr>
      </w:pPr>
      <w:r w:rsidRPr="00DB56E3">
        <w:rPr>
          <w:sz w:val="24"/>
          <w:szCs w:val="24"/>
        </w:rPr>
        <w:t>.</w:t>
      </w:r>
    </w:p>
    <w:p w14:paraId="49E42D06" w14:textId="77946059" w:rsidR="00135E49" w:rsidRPr="00F82149" w:rsidRDefault="00135E49" w:rsidP="00676E08">
      <w:pPr>
        <w:pStyle w:val="Heading2"/>
        <w:tabs>
          <w:tab w:val="left" w:pos="2700"/>
          <w:tab w:val="left" w:pos="3690"/>
          <w:tab w:val="left" w:pos="3960"/>
        </w:tabs>
        <w:spacing w:before="0"/>
        <w:ind w:leftChars="64" w:left="141" w:rightChars="167" w:right="367" w:firstLine="1"/>
        <w:rPr>
          <w:sz w:val="28"/>
          <w:szCs w:val="28"/>
        </w:rPr>
      </w:pPr>
      <w:r w:rsidRPr="00F82149">
        <w:rPr>
          <w:sz w:val="28"/>
          <w:szCs w:val="28"/>
        </w:rPr>
        <w:tab/>
      </w:r>
      <w:r w:rsidR="00B350FC" w:rsidRPr="00F82149">
        <w:rPr>
          <w:sz w:val="28"/>
          <w:szCs w:val="28"/>
        </w:rPr>
        <w:t>Date</w:t>
      </w:r>
      <w:r w:rsidRPr="00F82149">
        <w:rPr>
          <w:sz w:val="28"/>
          <w:szCs w:val="28"/>
        </w:rPr>
        <w:tab/>
      </w:r>
      <w:r w:rsidR="00B350FC" w:rsidRPr="00F82149">
        <w:rPr>
          <w:sz w:val="28"/>
          <w:szCs w:val="28"/>
        </w:rPr>
        <w:t>:</w:t>
      </w:r>
      <w:r w:rsidR="00B350FC" w:rsidRPr="00F82149">
        <w:rPr>
          <w:sz w:val="28"/>
          <w:szCs w:val="28"/>
        </w:rPr>
        <w:tab/>
      </w:r>
      <w:r w:rsidR="00041854">
        <w:rPr>
          <w:sz w:val="28"/>
          <w:szCs w:val="28"/>
        </w:rPr>
        <w:t>22</w:t>
      </w:r>
      <w:r w:rsidR="00C2463B">
        <w:rPr>
          <w:sz w:val="28"/>
          <w:szCs w:val="28"/>
        </w:rPr>
        <w:t xml:space="preserve"> </w:t>
      </w:r>
      <w:r w:rsidR="00F82149" w:rsidRPr="00F82149">
        <w:rPr>
          <w:sz w:val="28"/>
          <w:szCs w:val="28"/>
        </w:rPr>
        <w:t>June 2026</w:t>
      </w:r>
      <w:r w:rsidRPr="00F82149">
        <w:rPr>
          <w:sz w:val="28"/>
          <w:szCs w:val="28"/>
        </w:rPr>
        <w:t xml:space="preserve"> </w:t>
      </w:r>
      <w:r w:rsidR="000428C6" w:rsidRPr="00F82149">
        <w:rPr>
          <w:sz w:val="28"/>
          <w:szCs w:val="28"/>
        </w:rPr>
        <w:t>(</w:t>
      </w:r>
      <w:r w:rsidR="00041854">
        <w:rPr>
          <w:sz w:val="28"/>
          <w:szCs w:val="28"/>
        </w:rPr>
        <w:t>Mon</w:t>
      </w:r>
      <w:r w:rsidR="001D01BE">
        <w:rPr>
          <w:sz w:val="28"/>
          <w:szCs w:val="28"/>
        </w:rPr>
        <w:t>day</w:t>
      </w:r>
      <w:r w:rsidR="000428C6" w:rsidRPr="00F82149">
        <w:rPr>
          <w:sz w:val="28"/>
          <w:szCs w:val="28"/>
        </w:rPr>
        <w:t>)</w:t>
      </w:r>
    </w:p>
    <w:p w14:paraId="45D0A728" w14:textId="50B4D4E2" w:rsidR="00E0597C" w:rsidRPr="00F82149" w:rsidRDefault="00135E49" w:rsidP="00676E08">
      <w:pPr>
        <w:pStyle w:val="Heading2"/>
        <w:tabs>
          <w:tab w:val="left" w:pos="2700"/>
          <w:tab w:val="left" w:pos="3690"/>
          <w:tab w:val="left" w:pos="3960"/>
        </w:tabs>
        <w:spacing w:before="0"/>
        <w:ind w:leftChars="64" w:left="141" w:rightChars="167" w:right="367" w:firstLine="1"/>
        <w:rPr>
          <w:sz w:val="28"/>
          <w:szCs w:val="28"/>
        </w:rPr>
      </w:pPr>
      <w:r w:rsidRPr="00F82149">
        <w:rPr>
          <w:sz w:val="28"/>
          <w:szCs w:val="28"/>
        </w:rPr>
        <w:tab/>
      </w:r>
      <w:r w:rsidR="000428C6" w:rsidRPr="00F82149">
        <w:rPr>
          <w:sz w:val="28"/>
          <w:szCs w:val="28"/>
        </w:rPr>
        <w:t>Time</w:t>
      </w:r>
      <w:r w:rsidRPr="00F82149">
        <w:rPr>
          <w:sz w:val="28"/>
          <w:szCs w:val="28"/>
        </w:rPr>
        <w:tab/>
      </w:r>
      <w:r w:rsidR="000428C6" w:rsidRPr="00F82149">
        <w:rPr>
          <w:sz w:val="28"/>
          <w:szCs w:val="28"/>
        </w:rPr>
        <w:t>:</w:t>
      </w:r>
      <w:r w:rsidR="00B350FC" w:rsidRPr="00F82149">
        <w:rPr>
          <w:sz w:val="28"/>
          <w:szCs w:val="28"/>
        </w:rPr>
        <w:tab/>
      </w:r>
      <w:r w:rsidR="00041854">
        <w:rPr>
          <w:sz w:val="28"/>
          <w:szCs w:val="28"/>
        </w:rPr>
        <w:t>4</w:t>
      </w:r>
      <w:r w:rsidR="00DB56E3">
        <w:rPr>
          <w:sz w:val="28"/>
          <w:szCs w:val="28"/>
        </w:rPr>
        <w:t xml:space="preserve">:00p.m. – </w:t>
      </w:r>
      <w:r w:rsidR="00041854">
        <w:rPr>
          <w:sz w:val="28"/>
          <w:szCs w:val="28"/>
        </w:rPr>
        <w:t>5</w:t>
      </w:r>
      <w:r w:rsidR="00DB56E3">
        <w:rPr>
          <w:sz w:val="28"/>
          <w:szCs w:val="28"/>
        </w:rPr>
        <w:t>:00p.m.</w:t>
      </w:r>
    </w:p>
    <w:p w14:paraId="04DE72A6" w14:textId="0EB37BFE" w:rsidR="00842FDC" w:rsidRPr="00F82149" w:rsidRDefault="00842FDC" w:rsidP="00676E08">
      <w:pPr>
        <w:pStyle w:val="Heading2"/>
        <w:tabs>
          <w:tab w:val="left" w:pos="2700"/>
          <w:tab w:val="left" w:pos="3690"/>
          <w:tab w:val="left" w:pos="3960"/>
        </w:tabs>
        <w:spacing w:before="0"/>
        <w:ind w:leftChars="64" w:left="141" w:rightChars="167" w:right="367" w:firstLine="1"/>
        <w:rPr>
          <w:b w:val="0"/>
          <w:sz w:val="28"/>
          <w:szCs w:val="28"/>
        </w:rPr>
      </w:pPr>
      <w:r w:rsidRPr="00F82149">
        <w:rPr>
          <w:sz w:val="28"/>
          <w:szCs w:val="28"/>
        </w:rPr>
        <w:t xml:space="preserve">       </w:t>
      </w:r>
      <w:r w:rsidR="001600AD" w:rsidRPr="00F82149">
        <w:rPr>
          <w:sz w:val="28"/>
          <w:szCs w:val="28"/>
        </w:rPr>
        <w:tab/>
        <w:t>Venue</w:t>
      </w:r>
      <w:r w:rsidRPr="00F82149">
        <w:rPr>
          <w:sz w:val="28"/>
          <w:szCs w:val="28"/>
        </w:rPr>
        <w:tab/>
        <w:t>:</w:t>
      </w:r>
      <w:r w:rsidRPr="00F82149">
        <w:rPr>
          <w:sz w:val="28"/>
          <w:szCs w:val="28"/>
        </w:rPr>
        <w:tab/>
      </w:r>
      <w:r w:rsidR="001600AD" w:rsidRPr="00F82149">
        <w:rPr>
          <w:sz w:val="28"/>
          <w:szCs w:val="28"/>
        </w:rPr>
        <w:t>Room</w:t>
      </w:r>
      <w:r w:rsidR="00DB56E3">
        <w:rPr>
          <w:sz w:val="28"/>
          <w:szCs w:val="28"/>
        </w:rPr>
        <w:t xml:space="preserve"> </w:t>
      </w:r>
      <w:r w:rsidR="006B04DA">
        <w:rPr>
          <w:sz w:val="28"/>
          <w:szCs w:val="28"/>
        </w:rPr>
        <w:t>4502</w:t>
      </w:r>
      <w:r w:rsidR="00C21B2A" w:rsidRPr="00F82149">
        <w:rPr>
          <w:sz w:val="28"/>
          <w:szCs w:val="28"/>
        </w:rPr>
        <w:t xml:space="preserve"> </w:t>
      </w:r>
      <w:r w:rsidR="001600AD" w:rsidRPr="00F82149">
        <w:rPr>
          <w:sz w:val="28"/>
          <w:szCs w:val="28"/>
        </w:rPr>
        <w:t>(</w:t>
      </w:r>
      <w:r w:rsidR="006B04DA">
        <w:rPr>
          <w:sz w:val="28"/>
          <w:szCs w:val="28"/>
        </w:rPr>
        <w:t xml:space="preserve">near </w:t>
      </w:r>
      <w:r w:rsidR="001600AD" w:rsidRPr="00F82149">
        <w:rPr>
          <w:sz w:val="28"/>
          <w:szCs w:val="28"/>
        </w:rPr>
        <w:t>Lift</w:t>
      </w:r>
      <w:r w:rsidR="006B04DA">
        <w:rPr>
          <w:sz w:val="28"/>
          <w:szCs w:val="28"/>
        </w:rPr>
        <w:t xml:space="preserve"> 25/</w:t>
      </w:r>
      <w:r w:rsidR="00C167FB" w:rsidRPr="00F82149">
        <w:rPr>
          <w:sz w:val="28"/>
          <w:szCs w:val="28"/>
        </w:rPr>
        <w:t>2</w:t>
      </w:r>
      <w:r w:rsidR="00F82149" w:rsidRPr="00F82149">
        <w:rPr>
          <w:sz w:val="28"/>
          <w:szCs w:val="28"/>
        </w:rPr>
        <w:t>6</w:t>
      </w:r>
      <w:r w:rsidR="001600AD" w:rsidRPr="00F82149">
        <w:rPr>
          <w:sz w:val="28"/>
          <w:szCs w:val="28"/>
        </w:rPr>
        <w:t>)</w:t>
      </w:r>
    </w:p>
    <w:p w14:paraId="64E10113" w14:textId="77777777" w:rsidR="00842FDC" w:rsidRDefault="00842FDC" w:rsidP="00676E08">
      <w:pPr>
        <w:tabs>
          <w:tab w:val="left" w:pos="990"/>
          <w:tab w:val="left" w:pos="1710"/>
          <w:tab w:val="left" w:pos="3690"/>
          <w:tab w:val="left" w:pos="3960"/>
        </w:tabs>
        <w:ind w:leftChars="64" w:left="141" w:rightChars="167" w:right="367" w:firstLine="1"/>
        <w:rPr>
          <w:rFonts w:ascii="Helvetica" w:hAnsi="Helvetica"/>
          <w:b/>
          <w:sz w:val="10"/>
          <w:szCs w:val="10"/>
        </w:rPr>
      </w:pPr>
    </w:p>
    <w:p w14:paraId="26F32DA4" w14:textId="77777777" w:rsidR="0005004F" w:rsidRDefault="0005004F" w:rsidP="00676E08">
      <w:pPr>
        <w:tabs>
          <w:tab w:val="left" w:pos="990"/>
          <w:tab w:val="left" w:pos="1710"/>
          <w:tab w:val="left" w:pos="3690"/>
          <w:tab w:val="left" w:pos="3960"/>
        </w:tabs>
        <w:ind w:leftChars="64" w:left="141" w:rightChars="167" w:right="367" w:firstLine="1"/>
        <w:rPr>
          <w:rFonts w:ascii="Helvetica" w:hAnsi="Helvetica"/>
          <w:b/>
          <w:sz w:val="10"/>
          <w:szCs w:val="10"/>
        </w:rPr>
      </w:pPr>
    </w:p>
    <w:p w14:paraId="5A2AAA18" w14:textId="77777777" w:rsidR="005A29B4" w:rsidRDefault="000428C6" w:rsidP="00676E08">
      <w:pPr>
        <w:tabs>
          <w:tab w:val="left" w:pos="2700"/>
          <w:tab w:val="left" w:pos="3690"/>
          <w:tab w:val="left" w:pos="3960"/>
        </w:tabs>
        <w:spacing w:line="365" w:lineRule="exact"/>
        <w:ind w:leftChars="64" w:left="141" w:rightChars="167" w:right="367" w:firstLine="1"/>
        <w:jc w:val="center"/>
        <w:rPr>
          <w:i/>
          <w:sz w:val="28"/>
        </w:rPr>
      </w:pPr>
      <w:r>
        <w:rPr>
          <w:i/>
          <w:sz w:val="28"/>
        </w:rPr>
        <w:t>All are Welcome!</w:t>
      </w:r>
    </w:p>
    <w:sectPr w:rsidR="005A29B4" w:rsidSect="005265A1">
      <w:type w:val="continuous"/>
      <w:pgSz w:w="11900" w:h="16840"/>
      <w:pgMar w:top="504" w:right="1127" w:bottom="27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3038" w14:textId="77777777" w:rsidR="00D756A0" w:rsidRDefault="00D756A0" w:rsidP="000428C6">
      <w:r>
        <w:separator/>
      </w:r>
    </w:p>
  </w:endnote>
  <w:endnote w:type="continuationSeparator" w:id="0">
    <w:p w14:paraId="6782035A" w14:textId="77777777" w:rsidR="00D756A0" w:rsidRDefault="00D756A0" w:rsidP="0004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A9E6" w14:textId="77777777" w:rsidR="00D756A0" w:rsidRDefault="00D756A0" w:rsidP="000428C6">
      <w:r>
        <w:separator/>
      </w:r>
    </w:p>
  </w:footnote>
  <w:footnote w:type="continuationSeparator" w:id="0">
    <w:p w14:paraId="69B291BB" w14:textId="77777777" w:rsidR="00D756A0" w:rsidRDefault="00D756A0" w:rsidP="0004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B4"/>
    <w:rsid w:val="0000654F"/>
    <w:rsid w:val="00024F8F"/>
    <w:rsid w:val="00041854"/>
    <w:rsid w:val="000428C6"/>
    <w:rsid w:val="0005004F"/>
    <w:rsid w:val="00054DFB"/>
    <w:rsid w:val="000A010A"/>
    <w:rsid w:val="000C09CA"/>
    <w:rsid w:val="000C2DB1"/>
    <w:rsid w:val="000C4441"/>
    <w:rsid w:val="000F1597"/>
    <w:rsid w:val="000F5119"/>
    <w:rsid w:val="000F5DAC"/>
    <w:rsid w:val="000F6D02"/>
    <w:rsid w:val="00135E49"/>
    <w:rsid w:val="00141FA6"/>
    <w:rsid w:val="001600AD"/>
    <w:rsid w:val="00162033"/>
    <w:rsid w:val="001842F8"/>
    <w:rsid w:val="001853A6"/>
    <w:rsid w:val="001927AA"/>
    <w:rsid w:val="00196748"/>
    <w:rsid w:val="001C3385"/>
    <w:rsid w:val="001D01BE"/>
    <w:rsid w:val="001E2C9C"/>
    <w:rsid w:val="001F66CA"/>
    <w:rsid w:val="00213179"/>
    <w:rsid w:val="00223ED9"/>
    <w:rsid w:val="002320E0"/>
    <w:rsid w:val="00253D90"/>
    <w:rsid w:val="00270665"/>
    <w:rsid w:val="00287F76"/>
    <w:rsid w:val="002A1E9F"/>
    <w:rsid w:val="002A2217"/>
    <w:rsid w:val="002D6E13"/>
    <w:rsid w:val="00315362"/>
    <w:rsid w:val="00315FA2"/>
    <w:rsid w:val="0032233F"/>
    <w:rsid w:val="00327852"/>
    <w:rsid w:val="00327E53"/>
    <w:rsid w:val="003303C3"/>
    <w:rsid w:val="003350FA"/>
    <w:rsid w:val="00355ED1"/>
    <w:rsid w:val="003702F7"/>
    <w:rsid w:val="003758B0"/>
    <w:rsid w:val="003809E9"/>
    <w:rsid w:val="00385CF7"/>
    <w:rsid w:val="00387B1B"/>
    <w:rsid w:val="0039467F"/>
    <w:rsid w:val="003C245C"/>
    <w:rsid w:val="003C5642"/>
    <w:rsid w:val="003D04A8"/>
    <w:rsid w:val="003D34D2"/>
    <w:rsid w:val="003D6D2C"/>
    <w:rsid w:val="004044CB"/>
    <w:rsid w:val="0040601B"/>
    <w:rsid w:val="004244C7"/>
    <w:rsid w:val="00424EEB"/>
    <w:rsid w:val="00437BFD"/>
    <w:rsid w:val="004438EC"/>
    <w:rsid w:val="00447F5A"/>
    <w:rsid w:val="00451C8C"/>
    <w:rsid w:val="0045628C"/>
    <w:rsid w:val="00467348"/>
    <w:rsid w:val="004677C9"/>
    <w:rsid w:val="00473D8B"/>
    <w:rsid w:val="004778DD"/>
    <w:rsid w:val="00487BC0"/>
    <w:rsid w:val="004928C5"/>
    <w:rsid w:val="00494452"/>
    <w:rsid w:val="004956BB"/>
    <w:rsid w:val="004A3140"/>
    <w:rsid w:val="004B161E"/>
    <w:rsid w:val="004B24AB"/>
    <w:rsid w:val="004C11F1"/>
    <w:rsid w:val="004E2F42"/>
    <w:rsid w:val="004E3621"/>
    <w:rsid w:val="004E415B"/>
    <w:rsid w:val="004F3A79"/>
    <w:rsid w:val="005219F9"/>
    <w:rsid w:val="00522678"/>
    <w:rsid w:val="00522ADE"/>
    <w:rsid w:val="005265A1"/>
    <w:rsid w:val="005275C0"/>
    <w:rsid w:val="005333A0"/>
    <w:rsid w:val="00542F32"/>
    <w:rsid w:val="0056072C"/>
    <w:rsid w:val="005634EE"/>
    <w:rsid w:val="00564CF0"/>
    <w:rsid w:val="00565870"/>
    <w:rsid w:val="005676E0"/>
    <w:rsid w:val="00576190"/>
    <w:rsid w:val="00590F80"/>
    <w:rsid w:val="00591A16"/>
    <w:rsid w:val="005A29B4"/>
    <w:rsid w:val="005A769A"/>
    <w:rsid w:val="005B4F66"/>
    <w:rsid w:val="005B76F4"/>
    <w:rsid w:val="005E0087"/>
    <w:rsid w:val="005F2129"/>
    <w:rsid w:val="005F2750"/>
    <w:rsid w:val="00600BE9"/>
    <w:rsid w:val="006040A6"/>
    <w:rsid w:val="0061472A"/>
    <w:rsid w:val="00630F89"/>
    <w:rsid w:val="00651F3A"/>
    <w:rsid w:val="006572AA"/>
    <w:rsid w:val="00676E08"/>
    <w:rsid w:val="00681F50"/>
    <w:rsid w:val="00683074"/>
    <w:rsid w:val="006A713B"/>
    <w:rsid w:val="006B04DA"/>
    <w:rsid w:val="006B069B"/>
    <w:rsid w:val="006D0E04"/>
    <w:rsid w:val="006D2111"/>
    <w:rsid w:val="006D6163"/>
    <w:rsid w:val="006F3F41"/>
    <w:rsid w:val="007231C1"/>
    <w:rsid w:val="007242EC"/>
    <w:rsid w:val="007259E3"/>
    <w:rsid w:val="00726AE3"/>
    <w:rsid w:val="00756E17"/>
    <w:rsid w:val="00757026"/>
    <w:rsid w:val="007604AD"/>
    <w:rsid w:val="007645BE"/>
    <w:rsid w:val="00767B6D"/>
    <w:rsid w:val="00777E3C"/>
    <w:rsid w:val="00793424"/>
    <w:rsid w:val="007B04C3"/>
    <w:rsid w:val="007B4B6F"/>
    <w:rsid w:val="007B5CFE"/>
    <w:rsid w:val="007C1545"/>
    <w:rsid w:val="007E1C72"/>
    <w:rsid w:val="007F5D82"/>
    <w:rsid w:val="008002DE"/>
    <w:rsid w:val="00824522"/>
    <w:rsid w:val="00824A98"/>
    <w:rsid w:val="00824FBB"/>
    <w:rsid w:val="00825D93"/>
    <w:rsid w:val="00842FDC"/>
    <w:rsid w:val="00863176"/>
    <w:rsid w:val="00873AF1"/>
    <w:rsid w:val="008A2962"/>
    <w:rsid w:val="008A6656"/>
    <w:rsid w:val="008B1C4C"/>
    <w:rsid w:val="008B3F6A"/>
    <w:rsid w:val="008B4A78"/>
    <w:rsid w:val="008C4D07"/>
    <w:rsid w:val="008C7D0D"/>
    <w:rsid w:val="008D1AFA"/>
    <w:rsid w:val="008E532F"/>
    <w:rsid w:val="009047C8"/>
    <w:rsid w:val="00913F39"/>
    <w:rsid w:val="009345E9"/>
    <w:rsid w:val="00934D74"/>
    <w:rsid w:val="009424A6"/>
    <w:rsid w:val="00976633"/>
    <w:rsid w:val="00981697"/>
    <w:rsid w:val="009B59F0"/>
    <w:rsid w:val="009D2D98"/>
    <w:rsid w:val="009F4D7E"/>
    <w:rsid w:val="00A107A0"/>
    <w:rsid w:val="00A10B36"/>
    <w:rsid w:val="00A31792"/>
    <w:rsid w:val="00A52A2C"/>
    <w:rsid w:val="00A62759"/>
    <w:rsid w:val="00A64D27"/>
    <w:rsid w:val="00A71ABC"/>
    <w:rsid w:val="00A7624D"/>
    <w:rsid w:val="00A80E3C"/>
    <w:rsid w:val="00A8139E"/>
    <w:rsid w:val="00AA76E1"/>
    <w:rsid w:val="00AB2276"/>
    <w:rsid w:val="00AB6200"/>
    <w:rsid w:val="00AC197A"/>
    <w:rsid w:val="00AC5D34"/>
    <w:rsid w:val="00AC62E4"/>
    <w:rsid w:val="00AD1AA0"/>
    <w:rsid w:val="00AD352D"/>
    <w:rsid w:val="00AF06E7"/>
    <w:rsid w:val="00B06FC7"/>
    <w:rsid w:val="00B15C97"/>
    <w:rsid w:val="00B350FC"/>
    <w:rsid w:val="00B57B91"/>
    <w:rsid w:val="00B71432"/>
    <w:rsid w:val="00B86775"/>
    <w:rsid w:val="00BC6FB8"/>
    <w:rsid w:val="00BD23EA"/>
    <w:rsid w:val="00BE0BBD"/>
    <w:rsid w:val="00C167FB"/>
    <w:rsid w:val="00C21B2A"/>
    <w:rsid w:val="00C22E6D"/>
    <w:rsid w:val="00C23271"/>
    <w:rsid w:val="00C2463B"/>
    <w:rsid w:val="00C32AB0"/>
    <w:rsid w:val="00C55F55"/>
    <w:rsid w:val="00C740C1"/>
    <w:rsid w:val="00C75269"/>
    <w:rsid w:val="00C85E59"/>
    <w:rsid w:val="00CA2485"/>
    <w:rsid w:val="00CA709B"/>
    <w:rsid w:val="00CC551D"/>
    <w:rsid w:val="00CD26C5"/>
    <w:rsid w:val="00CF333B"/>
    <w:rsid w:val="00CF5B93"/>
    <w:rsid w:val="00D162F1"/>
    <w:rsid w:val="00D200CA"/>
    <w:rsid w:val="00D2032A"/>
    <w:rsid w:val="00D227ED"/>
    <w:rsid w:val="00D269EA"/>
    <w:rsid w:val="00D55A70"/>
    <w:rsid w:val="00D63F8F"/>
    <w:rsid w:val="00D64083"/>
    <w:rsid w:val="00D66EE2"/>
    <w:rsid w:val="00D746FC"/>
    <w:rsid w:val="00D756A0"/>
    <w:rsid w:val="00D76E98"/>
    <w:rsid w:val="00D77973"/>
    <w:rsid w:val="00D82802"/>
    <w:rsid w:val="00D86E82"/>
    <w:rsid w:val="00DA3C59"/>
    <w:rsid w:val="00DB489E"/>
    <w:rsid w:val="00DB56E3"/>
    <w:rsid w:val="00DC176A"/>
    <w:rsid w:val="00DC4C21"/>
    <w:rsid w:val="00E039C7"/>
    <w:rsid w:val="00E0405E"/>
    <w:rsid w:val="00E0597C"/>
    <w:rsid w:val="00E12053"/>
    <w:rsid w:val="00E26BC2"/>
    <w:rsid w:val="00E32B19"/>
    <w:rsid w:val="00E4081C"/>
    <w:rsid w:val="00E64144"/>
    <w:rsid w:val="00E83F25"/>
    <w:rsid w:val="00E86853"/>
    <w:rsid w:val="00EA3391"/>
    <w:rsid w:val="00EB61F1"/>
    <w:rsid w:val="00EC03AB"/>
    <w:rsid w:val="00ED08A6"/>
    <w:rsid w:val="00ED2805"/>
    <w:rsid w:val="00EF5620"/>
    <w:rsid w:val="00F1651E"/>
    <w:rsid w:val="00F660FE"/>
    <w:rsid w:val="00F82149"/>
    <w:rsid w:val="00F84AEF"/>
    <w:rsid w:val="00F90489"/>
    <w:rsid w:val="00F9555E"/>
    <w:rsid w:val="00F96A57"/>
    <w:rsid w:val="00FA5B45"/>
    <w:rsid w:val="00FD094F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96F9C"/>
  <w15:docId w15:val="{27CC498B-6A7C-4E81-AD13-B465A47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6" w:right="19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"/>
      <w:ind w:left="198" w:right="193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0428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6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0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665"/>
    <w:rPr>
      <w:rFonts w:ascii="Times New Roman" w:eastAsia="Times New Roman" w:hAnsi="Times New Roman" w:cs="Times New Roman"/>
    </w:rPr>
  </w:style>
  <w:style w:type="paragraph" w:customStyle="1" w:styleId="p1">
    <w:name w:val="p1"/>
    <w:basedOn w:val="Normal"/>
    <w:rsid w:val="0005004F"/>
    <w:pPr>
      <w:widowControl/>
      <w:autoSpaceDE/>
      <w:autoSpaceDN/>
    </w:pPr>
    <w:rPr>
      <w:rFonts w:ascii="Helvetica" w:eastAsiaTheme="minorEastAsia" w:hAnsi="Helvetica"/>
      <w:color w:val="333666"/>
      <w:sz w:val="21"/>
      <w:szCs w:val="21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D82802"/>
    <w:pPr>
      <w:widowControl/>
      <w:autoSpaceDE/>
      <w:autoSpaceDN/>
    </w:pPr>
    <w:rPr>
      <w:rFonts w:ascii="Calibri" w:hAnsi="Calibri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D82802"/>
    <w:rPr>
      <w:rFonts w:ascii="Calibri" w:eastAsia="Times New Roman" w:hAnsi="Calibri" w:cs="Times New Roman"/>
      <w:szCs w:val="21"/>
      <w:lang w:eastAsia="zh-TW"/>
    </w:rPr>
  </w:style>
  <w:style w:type="paragraph" w:customStyle="1" w:styleId="xmsonormal">
    <w:name w:val="x_msonormal"/>
    <w:basedOn w:val="Normal"/>
    <w:rsid w:val="00287F76"/>
    <w:pPr>
      <w:widowControl/>
      <w:autoSpaceDE/>
      <w:autoSpaceDN/>
    </w:pPr>
    <w:rPr>
      <w:rFonts w:eastAsiaTheme="minorEastAsia"/>
      <w:sz w:val="24"/>
      <w:szCs w:val="24"/>
      <w:lang w:eastAsia="zh-TW"/>
    </w:rPr>
  </w:style>
  <w:style w:type="paragraph" w:customStyle="1" w:styleId="paperabstract">
    <w:name w:val="paper_abstract"/>
    <w:basedOn w:val="Normal"/>
    <w:rsid w:val="00C740C1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A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- 8_Xinliang_An_0429.docx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- 8_Xinliang_An_0429.docx</dc:title>
  <dc:creator>LEE, Noreen LS</dc:creator>
  <cp:lastModifiedBy>Janette Suk Kuen CHO</cp:lastModifiedBy>
  <cp:revision>4</cp:revision>
  <cp:lastPrinted>2026-02-03T04:13:00Z</cp:lastPrinted>
  <dcterms:created xsi:type="dcterms:W3CDTF">2026-06-16T06:10:00Z</dcterms:created>
  <dcterms:modified xsi:type="dcterms:W3CDTF">2026-06-16T06:23:00Z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Word</vt:lpwstr>
  </property>
  <property fmtid="{D5CDD505-2E9C-101B-9397-08002B2CF9AE}" pid="4" name="LastSaved">
    <vt:filetime>2022-03-25T00:00:00Z</vt:filetime>
  </property>
</Properties>
</file>